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D6092">
        <w:rPr>
          <w:rFonts w:ascii="Arial" w:hAnsi="Arial" w:cs="Arial"/>
          <w:b/>
          <w:sz w:val="16"/>
          <w:szCs w:val="16"/>
        </w:rPr>
        <w:t>280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D6092">
        <w:rPr>
          <w:rFonts w:ascii="Arial" w:hAnsi="Arial" w:cs="Arial"/>
          <w:b/>
          <w:bCs/>
          <w:sz w:val="16"/>
          <w:szCs w:val="16"/>
        </w:rPr>
        <w:t>587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AD6092">
        <w:rPr>
          <w:rFonts w:ascii="Arial" w:hAnsi="Arial" w:cs="Arial"/>
          <w:b/>
          <w:bCs/>
          <w:sz w:val="16"/>
          <w:szCs w:val="16"/>
        </w:rPr>
        <w:t>1401.01930-0000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AD6092"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Pr="00AD6092">
        <w:rPr>
          <w:rFonts w:ascii="Arial" w:hAnsi="Arial" w:cs="Arial"/>
          <w:sz w:val="16"/>
          <w:szCs w:val="16"/>
        </w:rPr>
        <w:t xml:space="preserve">da SUPERINTENDÊNCIA ESTADUAL DE COMPRAS E LICITAÇÕES – SUPEL </w:t>
      </w:r>
      <w:r w:rsidRPr="00AD6092">
        <w:rPr>
          <w:rFonts w:ascii="Arial" w:hAnsi="Arial" w:cs="Arial"/>
          <w:color w:val="000000"/>
          <w:sz w:val="16"/>
          <w:szCs w:val="16"/>
        </w:rPr>
        <w:t xml:space="preserve">situada à </w:t>
      </w:r>
      <w:r w:rsidRPr="00AD6092">
        <w:rPr>
          <w:rFonts w:ascii="Arial" w:hAnsi="Arial" w:cs="Arial"/>
          <w:sz w:val="16"/>
          <w:szCs w:val="16"/>
        </w:rPr>
        <w:t>AV. FARQUAR N° 2986 COMPLEXO RIO MADEIRA EDIFÍCIO</w:t>
      </w:r>
      <w:r w:rsidR="00624815" w:rsidRPr="00AD6092">
        <w:rPr>
          <w:rFonts w:ascii="Arial" w:hAnsi="Arial" w:cs="Arial"/>
          <w:sz w:val="16"/>
          <w:szCs w:val="16"/>
        </w:rPr>
        <w:t>, CURVO 03</w:t>
      </w:r>
      <w:r w:rsidRPr="00AD6092">
        <w:rPr>
          <w:rFonts w:ascii="Arial" w:hAnsi="Arial" w:cs="Arial"/>
          <w:sz w:val="16"/>
          <w:szCs w:val="16"/>
        </w:rPr>
        <w:t xml:space="preserve"> RIO JAMARI 1º ANDAR – BAIRRO: PEDRINHAS</w:t>
      </w:r>
      <w:r w:rsidRPr="00AD6092">
        <w:rPr>
          <w:rFonts w:ascii="Arial" w:hAnsi="Arial" w:cs="Arial"/>
          <w:color w:val="000000"/>
          <w:sz w:val="16"/>
          <w:szCs w:val="16"/>
        </w:rPr>
        <w:t xml:space="preserve">, neste ato representado pelo </w:t>
      </w:r>
      <w:r w:rsidRPr="00AD6092">
        <w:rPr>
          <w:rFonts w:ascii="Arial" w:hAnsi="Arial" w:cs="Arial"/>
          <w:b/>
          <w:bCs/>
          <w:color w:val="000000"/>
          <w:sz w:val="16"/>
          <w:szCs w:val="16"/>
        </w:rPr>
        <w:t>Superintendente da SUPEL</w:t>
      </w:r>
      <w:r w:rsidRPr="00AD6092">
        <w:rPr>
          <w:rFonts w:ascii="Arial" w:hAnsi="Arial" w:cs="Arial"/>
          <w:color w:val="000000"/>
          <w:sz w:val="16"/>
          <w:szCs w:val="16"/>
        </w:rPr>
        <w:t>, Senhor Márcio Rogério Gabriel e a(s) empresa(s) qualificada(s) no</w:t>
      </w:r>
      <w:r w:rsidR="00190648" w:rsidRPr="00AD6092">
        <w:rPr>
          <w:rFonts w:ascii="Arial" w:hAnsi="Arial" w:cs="Arial"/>
          <w:color w:val="000000"/>
          <w:sz w:val="16"/>
          <w:szCs w:val="16"/>
        </w:rPr>
        <w:t xml:space="preserve"> Anexo Único desta Ata, resolvem</w:t>
      </w:r>
      <w:r w:rsidRPr="00AD6092">
        <w:rPr>
          <w:rFonts w:ascii="Arial" w:hAnsi="Arial" w:cs="Arial"/>
          <w:color w:val="000000"/>
          <w:sz w:val="16"/>
          <w:szCs w:val="16"/>
        </w:rPr>
        <w:t xml:space="preserve"> </w:t>
      </w:r>
      <w:r w:rsidRPr="00AD6092">
        <w:rPr>
          <w:rFonts w:ascii="Arial" w:hAnsi="Arial" w:cs="Arial"/>
          <w:b/>
          <w:bCs/>
          <w:color w:val="000000"/>
          <w:sz w:val="16"/>
          <w:szCs w:val="16"/>
        </w:rPr>
        <w:t xml:space="preserve">REGISTRAR O </w:t>
      </w:r>
      <w:r w:rsidRPr="00AD6092">
        <w:rPr>
          <w:rFonts w:ascii="Arial" w:hAnsi="Arial" w:cs="Arial"/>
          <w:b/>
          <w:bCs/>
          <w:sz w:val="16"/>
          <w:szCs w:val="16"/>
        </w:rPr>
        <w:t>PREÇ</w:t>
      </w:r>
      <w:r w:rsidR="00F17DD3" w:rsidRPr="00AD6092">
        <w:rPr>
          <w:rFonts w:ascii="Arial" w:hAnsi="Arial" w:cs="Arial"/>
          <w:b/>
          <w:bCs/>
          <w:sz w:val="16"/>
          <w:szCs w:val="16"/>
        </w:rPr>
        <w:t xml:space="preserve">O </w:t>
      </w:r>
      <w:r w:rsidR="003659F4" w:rsidRPr="00AD6092">
        <w:rPr>
          <w:rFonts w:ascii="Arial" w:hAnsi="Arial" w:cs="Arial"/>
          <w:sz w:val="16"/>
          <w:szCs w:val="16"/>
        </w:rPr>
        <w:t xml:space="preserve">para </w:t>
      </w:r>
      <w:r w:rsidR="00AD6092" w:rsidRPr="00AD6092">
        <w:rPr>
          <w:rFonts w:ascii="Arial" w:hAnsi="Arial" w:cs="Arial"/>
          <w:sz w:val="16"/>
          <w:szCs w:val="16"/>
        </w:rPr>
        <w:t>eventual e futura aquisição de material de limpeza (água sanitária, álcool em gel, balde plástico e etc.), para atender a Secretaria de Estado de Finanças - SEFIN/RO</w:t>
      </w:r>
      <w:r w:rsidR="00587C0E" w:rsidRPr="00AD6092">
        <w:rPr>
          <w:rFonts w:ascii="Arial" w:hAnsi="Arial" w:cs="Arial"/>
          <w:sz w:val="16"/>
          <w:szCs w:val="16"/>
        </w:rPr>
        <w:t>,</w:t>
      </w:r>
      <w:r w:rsidRPr="00AD6092">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D6092">
        <w:rPr>
          <w:rFonts w:ascii="Arial" w:hAnsi="Arial" w:cs="Arial"/>
          <w:sz w:val="16"/>
          <w:szCs w:val="16"/>
        </w:rPr>
        <w:t>8.340/13</w:t>
      </w:r>
      <w:r w:rsidRPr="00AD6092">
        <w:rPr>
          <w:rFonts w:ascii="Arial" w:hAnsi="Arial" w:cs="Arial"/>
          <w:sz w:val="16"/>
          <w:szCs w:val="16"/>
        </w:rPr>
        <w:t xml:space="preserve"> e suas alterações e em conformidade com as disposições a seguir.</w:t>
      </w:r>
    </w:p>
    <w:p w:rsidR="009D2314" w:rsidRPr="00AD6092" w:rsidRDefault="009D2314" w:rsidP="009D2314">
      <w:pPr>
        <w:ind w:right="-121"/>
        <w:jc w:val="both"/>
        <w:rPr>
          <w:rFonts w:ascii="Arial" w:hAnsi="Arial" w:cs="Arial"/>
          <w:sz w:val="16"/>
          <w:szCs w:val="16"/>
        </w:rPr>
      </w:pPr>
    </w:p>
    <w:p w:rsidR="00AA5CD4" w:rsidRPr="00AD6092" w:rsidRDefault="00AA5CD4" w:rsidP="009D2314">
      <w:pPr>
        <w:ind w:right="-121"/>
        <w:jc w:val="both"/>
        <w:rPr>
          <w:rFonts w:ascii="Arial" w:hAnsi="Arial" w:cs="Arial"/>
          <w:sz w:val="16"/>
          <w:szCs w:val="16"/>
        </w:rPr>
      </w:pPr>
    </w:p>
    <w:p w:rsidR="009D2314" w:rsidRPr="00AD6092" w:rsidRDefault="009D2314" w:rsidP="009D2314">
      <w:pPr>
        <w:jc w:val="both"/>
        <w:rPr>
          <w:rFonts w:ascii="Arial" w:hAnsi="Arial" w:cs="Arial"/>
          <w:sz w:val="16"/>
          <w:szCs w:val="16"/>
        </w:rPr>
      </w:pPr>
      <w:r w:rsidRPr="00AD6092">
        <w:rPr>
          <w:rFonts w:ascii="Arial" w:hAnsi="Arial" w:cs="Arial"/>
          <w:b/>
          <w:bCs/>
          <w:sz w:val="16"/>
          <w:szCs w:val="16"/>
        </w:rPr>
        <w:t>1. DO OBJETO</w:t>
      </w:r>
    </w:p>
    <w:p w:rsidR="0057352A" w:rsidRPr="009A54D1" w:rsidRDefault="00AD6092" w:rsidP="00524202">
      <w:pPr>
        <w:jc w:val="both"/>
        <w:rPr>
          <w:rFonts w:ascii="Arial" w:hAnsi="Arial" w:cs="Arial"/>
          <w:sz w:val="16"/>
          <w:szCs w:val="16"/>
        </w:rPr>
      </w:pPr>
      <w:r w:rsidRPr="00AD6092">
        <w:rPr>
          <w:rFonts w:ascii="Arial" w:hAnsi="Arial" w:cs="Arial"/>
          <w:b/>
          <w:bCs/>
          <w:color w:val="000000"/>
          <w:sz w:val="16"/>
          <w:szCs w:val="16"/>
        </w:rPr>
        <w:t xml:space="preserve">REGISTRAR O </w:t>
      </w:r>
      <w:r w:rsidRPr="00AD6092">
        <w:rPr>
          <w:rFonts w:ascii="Arial" w:hAnsi="Arial" w:cs="Arial"/>
          <w:b/>
          <w:bCs/>
          <w:sz w:val="16"/>
          <w:szCs w:val="16"/>
        </w:rPr>
        <w:t xml:space="preserve">PREÇO </w:t>
      </w:r>
      <w:r w:rsidRPr="00AD6092">
        <w:rPr>
          <w:rFonts w:ascii="Arial" w:hAnsi="Arial" w:cs="Arial"/>
          <w:sz w:val="16"/>
          <w:szCs w:val="16"/>
        </w:rPr>
        <w:t xml:space="preserve">para eventual e futura aquisição de material de limpeza (água sanitária, álcool em gel, balde plástico e etc.), para atender a Secretaria de Estado de Finanças - </w:t>
      </w:r>
      <w:r w:rsidRPr="00AD6092">
        <w:rPr>
          <w:rFonts w:ascii="Arial" w:hAnsi="Arial" w:cs="Arial"/>
          <w:b/>
          <w:sz w:val="16"/>
          <w:szCs w:val="16"/>
        </w:rPr>
        <w:t>SEFIN/RO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AD6092" w:rsidRPr="00AD6092">
        <w:rPr>
          <w:rFonts w:ascii="Arial" w:hAnsi="Arial" w:cs="Arial"/>
          <w:sz w:val="16"/>
          <w:szCs w:val="16"/>
          <w:lang w:val="pt-BR"/>
        </w:rPr>
        <w:t xml:space="preserve">A empresa deverá efetuar a entrega dos materiais no </w:t>
      </w:r>
      <w:r w:rsidR="00AD6092" w:rsidRPr="00AD6092">
        <w:rPr>
          <w:rFonts w:ascii="Arial" w:hAnsi="Arial" w:cs="Arial"/>
          <w:b/>
          <w:sz w:val="16"/>
          <w:szCs w:val="16"/>
          <w:lang w:val="pt-BR"/>
        </w:rPr>
        <w:t>prazo máximo de 15 (quinze) dias</w:t>
      </w:r>
      <w:r w:rsidR="00AD6092" w:rsidRPr="00AD6092">
        <w:rPr>
          <w:rFonts w:ascii="Arial" w:hAnsi="Arial" w:cs="Arial"/>
          <w:sz w:val="16"/>
          <w:szCs w:val="16"/>
          <w:lang w:val="pt-BR"/>
        </w:rPr>
        <w:t xml:space="preserve"> após a retirada/recebimento da Nota de Empenho</w:t>
      </w:r>
      <w:r w:rsidRPr="00AD6092">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AD6092" w:rsidRPr="00AD6092">
        <w:rPr>
          <w:rFonts w:ascii="Arial" w:hAnsi="Arial" w:cs="Arial"/>
          <w:sz w:val="16"/>
          <w:szCs w:val="16"/>
        </w:rPr>
        <w:t>A conferência e o recebimento dos materiais (prazo não superior a cinco dias) ficarão sob responsabilidade da Coordenadoria Geral de Patrimônio Mobiliário e Imobiliário – CGPMI, Rua Antônio Lacerda, n° 4168; Bairro Setor Industrial, na cidade de Porto Velho - RO, através da Comissão de Recebimento de Materiais, que após o cumprimento das formalidades legais passará o material recebido e conferido para a SEFIN, de acordo com a disposição contida Art. 73 e inciso II, alínea “b” e § único do Art. 74 da Lei Federal 8.666/93. Os bens poderão ser entregues de segunda a sexta-feira, das 07h30min às 13h30min.</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AD6092" w:rsidP="001D515A">
      <w:pPr>
        <w:rPr>
          <w:rFonts w:ascii="Arial" w:hAnsi="Arial"/>
          <w:b/>
          <w:sz w:val="16"/>
          <w:szCs w:val="16"/>
        </w:rPr>
      </w:pPr>
      <w:r>
        <w:rPr>
          <w:rFonts w:ascii="Arial" w:hAnsi="Arial"/>
          <w:b/>
          <w:sz w:val="16"/>
          <w:szCs w:val="16"/>
        </w:rPr>
        <w:t>SEFIN</w:t>
      </w:r>
      <w:r w:rsidR="00190648" w:rsidRPr="00190648">
        <w:rPr>
          <w:rFonts w:ascii="Arial" w:hAnsi="Arial"/>
          <w:b/>
          <w:sz w:val="16"/>
          <w:szCs w:val="16"/>
        </w:rPr>
        <w:t xml:space="preserve"> – SECRETARIA DE ESTADO </w:t>
      </w:r>
      <w:r>
        <w:rPr>
          <w:rFonts w:ascii="Arial" w:hAnsi="Arial"/>
          <w:b/>
          <w:sz w:val="16"/>
          <w:szCs w:val="16"/>
        </w:rPr>
        <w:t xml:space="preserve">DE FINANÇAS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D6092"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1E63"/>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D6092"/>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2592</Words>
  <Characters>14603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2</cp:revision>
  <cp:lastPrinted>2013-11-19T15:14:00Z</cp:lastPrinted>
  <dcterms:created xsi:type="dcterms:W3CDTF">2014-12-05T15:35:00Z</dcterms:created>
  <dcterms:modified xsi:type="dcterms:W3CDTF">2014-12-05T15:35:00Z</dcterms:modified>
</cp:coreProperties>
</file>